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6B" w:rsidRDefault="00777B6B" w:rsidP="0079235E">
      <w:pPr>
        <w:jc w:val="center"/>
        <w:rPr>
          <w:rFonts w:ascii="Arial" w:hAnsi="Arial" w:cs="Arial"/>
          <w:b/>
          <w:i/>
          <w:sz w:val="22"/>
          <w:szCs w:val="22"/>
          <w:lang w:val="tr-TR"/>
        </w:rPr>
      </w:pPr>
    </w:p>
    <w:p w:rsidR="0079235E" w:rsidRPr="00307ACD" w:rsidRDefault="0079235E" w:rsidP="0079235E">
      <w:pPr>
        <w:jc w:val="center"/>
        <w:rPr>
          <w:rFonts w:ascii="Arial" w:hAnsi="Arial" w:cs="Arial"/>
          <w:b/>
          <w:i/>
          <w:sz w:val="22"/>
          <w:szCs w:val="22"/>
          <w:lang w:val="tr-TR"/>
        </w:rPr>
      </w:pPr>
      <w:r w:rsidRPr="00307ACD">
        <w:rPr>
          <w:rFonts w:ascii="Arial" w:hAnsi="Arial" w:cs="Arial"/>
          <w:b/>
          <w:i/>
          <w:sz w:val="22"/>
          <w:szCs w:val="22"/>
          <w:lang w:val="tr-TR"/>
        </w:rPr>
        <w:t>Eğitim Hakkı ve Romanlar:</w:t>
      </w:r>
    </w:p>
    <w:p w:rsidR="0079235E" w:rsidRPr="00307ACD" w:rsidRDefault="0079235E" w:rsidP="0079235E">
      <w:pPr>
        <w:jc w:val="center"/>
        <w:rPr>
          <w:rFonts w:ascii="Arial" w:hAnsi="Arial" w:cs="Arial"/>
          <w:b/>
          <w:i/>
          <w:sz w:val="22"/>
          <w:szCs w:val="22"/>
          <w:lang w:val="tr-TR"/>
        </w:rPr>
      </w:pPr>
      <w:r w:rsidRPr="00307ACD">
        <w:rPr>
          <w:rFonts w:ascii="Arial" w:hAnsi="Arial" w:cs="Arial"/>
          <w:b/>
          <w:i/>
          <w:sz w:val="22"/>
          <w:szCs w:val="22"/>
          <w:lang w:val="tr-TR"/>
        </w:rPr>
        <w:t>Uluslararası Hukuk ve Anayasal Çerçeve</w:t>
      </w:r>
    </w:p>
    <w:p w:rsidR="0079235E" w:rsidRPr="00307ACD" w:rsidRDefault="0079235E" w:rsidP="0079235E">
      <w:pPr>
        <w:jc w:val="center"/>
        <w:rPr>
          <w:rFonts w:ascii="Arial" w:hAnsi="Arial" w:cs="Arial"/>
          <w:b/>
          <w:i/>
          <w:sz w:val="22"/>
          <w:szCs w:val="22"/>
          <w:lang w:val="tr-TR"/>
        </w:rPr>
      </w:pPr>
      <w:r w:rsidRPr="00307ACD">
        <w:rPr>
          <w:rFonts w:ascii="Arial" w:hAnsi="Arial" w:cs="Arial"/>
          <w:sz w:val="20"/>
          <w:szCs w:val="20"/>
          <w:lang w:val="tr-TR"/>
        </w:rPr>
        <w:t>Avukatlar için Eğitim Çalışması</w:t>
      </w:r>
    </w:p>
    <w:p w:rsidR="0079235E" w:rsidRPr="00307ACD" w:rsidRDefault="0079235E" w:rsidP="0079235E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307ACD">
        <w:rPr>
          <w:rFonts w:ascii="Arial" w:hAnsi="Arial" w:cs="Arial"/>
          <w:sz w:val="20"/>
          <w:szCs w:val="20"/>
          <w:lang w:val="tr-TR"/>
        </w:rPr>
        <w:t>Yer: İstanbul Bilgi Universitesi - Dolapdere Kampüsü - Sinema Salonu</w:t>
      </w:r>
    </w:p>
    <w:p w:rsidR="0079235E" w:rsidRPr="00307ACD" w:rsidRDefault="0079235E" w:rsidP="0079235E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307ACD">
        <w:rPr>
          <w:rFonts w:ascii="Arial" w:hAnsi="Arial" w:cs="Arial"/>
          <w:sz w:val="20"/>
          <w:szCs w:val="20"/>
          <w:lang w:val="tr-TR"/>
        </w:rPr>
        <w:t xml:space="preserve"> (18-19 Nisan 2015)</w:t>
      </w:r>
    </w:p>
    <w:p w:rsidR="0079235E" w:rsidRPr="00307ACD" w:rsidRDefault="0079235E" w:rsidP="0079235E">
      <w:pPr>
        <w:jc w:val="center"/>
        <w:rPr>
          <w:rFonts w:ascii="Arial" w:hAnsi="Arial" w:cs="Arial"/>
          <w:sz w:val="22"/>
          <w:szCs w:val="22"/>
          <w:lang w:val="tr-TR"/>
        </w:rPr>
      </w:pPr>
    </w:p>
    <w:p w:rsidR="0079235E" w:rsidRDefault="0079235E" w:rsidP="0079235E">
      <w:pPr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307ACD">
        <w:rPr>
          <w:rFonts w:ascii="Arial" w:hAnsi="Arial" w:cs="Arial"/>
          <w:b/>
          <w:sz w:val="22"/>
          <w:szCs w:val="22"/>
          <w:lang w:val="tr-TR"/>
        </w:rPr>
        <w:t>G  Ü  N  D  E  M</w:t>
      </w:r>
    </w:p>
    <w:p w:rsidR="00AD553E" w:rsidRPr="00307ACD" w:rsidRDefault="00AD553E" w:rsidP="0079235E">
      <w:pPr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:rsidR="0079235E" w:rsidRPr="00307ACD" w:rsidRDefault="0079235E" w:rsidP="0079235E">
      <w:pPr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307ACD">
        <w:rPr>
          <w:rFonts w:ascii="Arial" w:hAnsi="Arial" w:cs="Arial"/>
          <w:b/>
          <w:sz w:val="20"/>
          <w:szCs w:val="20"/>
          <w:lang w:val="tr-TR"/>
        </w:rPr>
        <w:t>Gün: 18 Nisan 2015</w:t>
      </w:r>
    </w:p>
    <w:p w:rsidR="0079235E" w:rsidRPr="00307ACD" w:rsidRDefault="0079235E" w:rsidP="0079235E">
      <w:pPr>
        <w:rPr>
          <w:rFonts w:ascii="Arial" w:hAnsi="Arial" w:cs="Arial"/>
          <w:sz w:val="20"/>
          <w:szCs w:val="20"/>
          <w:lang w:val="tr-TR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7121"/>
      </w:tblGrid>
      <w:tr w:rsidR="0079235E" w:rsidRPr="00307ACD" w:rsidTr="007A0887">
        <w:trPr>
          <w:jc w:val="center"/>
        </w:trPr>
        <w:tc>
          <w:tcPr>
            <w:tcW w:w="1721" w:type="dxa"/>
            <w:shd w:val="clear" w:color="auto" w:fill="CCFFCC"/>
          </w:tcPr>
          <w:p w:rsidR="0079235E" w:rsidRPr="00307ACD" w:rsidRDefault="0079235E" w:rsidP="007A08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D553E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7121" w:type="dxa"/>
            <w:shd w:val="clear" w:color="auto" w:fill="CCFFCC"/>
          </w:tcPr>
          <w:p w:rsidR="0079235E" w:rsidRPr="00307ACD" w:rsidRDefault="0079235E" w:rsidP="007A08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/>
                <w:sz w:val="20"/>
                <w:szCs w:val="20"/>
                <w:lang w:val="tr-TR"/>
              </w:rPr>
              <w:t>Etkinlik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09.00 – 09.30</w:t>
            </w:r>
          </w:p>
        </w:tc>
        <w:tc>
          <w:tcPr>
            <w:tcW w:w="7121" w:type="dxa"/>
          </w:tcPr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Kayıt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09.30 – 09.45 </w:t>
            </w:r>
          </w:p>
        </w:tc>
        <w:tc>
          <w:tcPr>
            <w:tcW w:w="7121" w:type="dxa"/>
          </w:tcPr>
          <w:p w:rsidR="0079235E" w:rsidRPr="00307ACD" w:rsidRDefault="0079235E" w:rsidP="007A0887">
            <w:pPr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>Prof. Dr Turgut Tarhanlı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 Müdür, </w:t>
            </w:r>
            <w:r w:rsidRPr="00AD553E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İnsan Hakları Hukuku Uygulama ve Araştırma Merkezi</w:t>
            </w:r>
            <w:r w:rsidRPr="00307AC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İ</w:t>
            </w:r>
            <w:r w:rsidRPr="00307ACD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stanbul Bilgi Üniversitesi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AD553E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Açılış konuşması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09.45 – 10.30</w:t>
            </w:r>
          </w:p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307ACD">
              <w:rPr>
                <w:b/>
                <w:i/>
                <w:lang w:val="tr-TR"/>
              </w:rPr>
              <w:t xml:space="preserve">Adam Weiss 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Hukuk Müdürü, Avrupa Roman Hakları Merkezi (ERRC)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  <w:p w:rsidR="0079235E" w:rsidRPr="00307ACD" w:rsidRDefault="0079235E" w:rsidP="0079235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Avrupa’da Romanların Durumu</w:t>
            </w:r>
          </w:p>
          <w:p w:rsidR="0079235E" w:rsidRPr="00307ACD" w:rsidRDefault="0079235E" w:rsidP="0079235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ERRC’nin Çalışmaları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10.30-11.15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>Sinan Gökçen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Ülke Kolaylaştırıcısı, Avrupa Roman Hakları Merkezi (ERRC)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Türkiye’de Romanların Durumu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11.15 – 11.30 -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Tartışma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11:30 – 12:00 </w:t>
            </w:r>
          </w:p>
        </w:tc>
        <w:tc>
          <w:tcPr>
            <w:tcW w:w="7121" w:type="dxa"/>
          </w:tcPr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 Çay-kahve Arası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12:00 – 12:30</w:t>
            </w:r>
          </w:p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121" w:type="dxa"/>
          </w:tcPr>
          <w:p w:rsidR="0079235E" w:rsidRPr="00307ACD" w:rsidRDefault="0079235E" w:rsidP="007A0887">
            <w:pPr>
              <w:jc w:val="both"/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 xml:space="preserve">Adam Weiss 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Hukuk Müdürü, Avrupa Roman Hakları Merkezi (ERRC)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ERRC ve Stratejik </w:t>
            </w:r>
            <w:r w:rsidR="008206C1" w:rsidRPr="00307ACD">
              <w:rPr>
                <w:rFonts w:ascii="Arial" w:hAnsi="Arial" w:cs="Arial"/>
                <w:sz w:val="20"/>
                <w:szCs w:val="20"/>
                <w:lang w:val="tr-TR"/>
              </w:rPr>
              <w:t>Dava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 xml:space="preserve"> Yolu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: Genel Değerlendirme   </w:t>
            </w:r>
          </w:p>
          <w:p w:rsidR="0079235E" w:rsidRPr="00307ACD" w:rsidRDefault="0079235E" w:rsidP="0079235E">
            <w:pPr>
              <w:numPr>
                <w:ilvl w:val="0"/>
                <w:numId w:val="3"/>
              </w:num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Stratejik </w:t>
            </w:r>
            <w:r w:rsidR="008206C1" w:rsidRPr="00307ACD">
              <w:rPr>
                <w:rFonts w:ascii="Arial" w:hAnsi="Arial" w:cs="Arial"/>
                <w:sz w:val="20"/>
                <w:szCs w:val="20"/>
                <w:lang w:val="tr-TR"/>
              </w:rPr>
              <w:t>Dava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 xml:space="preserve"> Yolunun</w:t>
            </w:r>
            <w:r w:rsidR="008206C1"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Tanımı </w:t>
            </w:r>
          </w:p>
          <w:p w:rsidR="0079235E" w:rsidRPr="00307ACD" w:rsidRDefault="0079235E" w:rsidP="0079235E">
            <w:pPr>
              <w:numPr>
                <w:ilvl w:val="0"/>
                <w:numId w:val="3"/>
              </w:num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Dava Türleri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12.30 – 13.00</w:t>
            </w:r>
          </w:p>
        </w:tc>
        <w:tc>
          <w:tcPr>
            <w:tcW w:w="7121" w:type="dxa"/>
          </w:tcPr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Tartışma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Cs/>
                <w:sz w:val="20"/>
                <w:szCs w:val="20"/>
                <w:lang w:val="tr-TR"/>
              </w:rPr>
              <w:t>13.00 – 14.00</w:t>
            </w:r>
          </w:p>
        </w:tc>
        <w:tc>
          <w:tcPr>
            <w:tcW w:w="7121" w:type="dxa"/>
          </w:tcPr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AD553E">
              <w:rPr>
                <w:rFonts w:ascii="Arial" w:hAnsi="Arial" w:cs="Arial"/>
                <w:sz w:val="20"/>
                <w:szCs w:val="20"/>
                <w:lang w:val="tr-TR"/>
              </w:rPr>
              <w:t>Öğle Yemeği</w:t>
            </w:r>
          </w:p>
        </w:tc>
      </w:tr>
      <w:tr w:rsidR="0079235E" w:rsidRPr="008206C1" w:rsidTr="007A0887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Cs/>
                <w:sz w:val="20"/>
                <w:szCs w:val="20"/>
                <w:lang w:val="tr-TR"/>
              </w:rPr>
              <w:t>14:00 – 14:30</w:t>
            </w:r>
          </w:p>
          <w:p w:rsidR="0079235E" w:rsidRPr="00307ACD" w:rsidRDefault="0079235E" w:rsidP="007A0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>Keti Jovanova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Avukat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8206C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Stra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tejik davaların 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yürütül</w:t>
            </w:r>
            <w:r w:rsidR="008206C1"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mesinde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ERRC yerel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de çalışan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avukatlarla nasıl çalışıyor.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14:30 – 15:30</w:t>
            </w:r>
          </w:p>
        </w:tc>
        <w:tc>
          <w:tcPr>
            <w:tcW w:w="7121" w:type="dxa"/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 xml:space="preserve">Adam Weiss 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Hukuk Müdürü, Avrupa Roman Hakları Merkezi (ERRC)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br/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Eğitim Hakkı Alanında Stratejik Davaların Oluşturulması</w:t>
            </w:r>
          </w:p>
          <w:p w:rsidR="0079235E" w:rsidRPr="00307ACD" w:rsidRDefault="0079235E" w:rsidP="0079235E">
            <w:pPr>
              <w:numPr>
                <w:ilvl w:val="0"/>
                <w:numId w:val="3"/>
              </w:num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bCs/>
                <w:kern w:val="36"/>
                <w:sz w:val="20"/>
                <w:szCs w:val="20"/>
                <w:lang w:val="tr-TR" w:eastAsia="en-GB"/>
              </w:rPr>
              <w:t xml:space="preserve">Horváth ve Kiss </w:t>
            </w:r>
            <w:r w:rsidR="008206C1">
              <w:rPr>
                <w:rFonts w:ascii="Arial" w:hAnsi="Arial" w:cs="Arial"/>
                <w:bCs/>
                <w:kern w:val="36"/>
                <w:sz w:val="20"/>
                <w:szCs w:val="20"/>
                <w:lang w:val="tr-TR" w:eastAsia="en-GB"/>
              </w:rPr>
              <w:t xml:space="preserve">v. </w:t>
            </w:r>
            <w:r w:rsidRPr="00307ACD">
              <w:rPr>
                <w:rFonts w:ascii="Arial" w:hAnsi="Arial" w:cs="Arial"/>
                <w:bCs/>
                <w:kern w:val="36"/>
                <w:sz w:val="20"/>
                <w:szCs w:val="20"/>
                <w:lang w:val="tr-TR" w:eastAsia="en-GB"/>
              </w:rPr>
              <w:t>Macaristan (2013)</w:t>
            </w:r>
          </w:p>
          <w:p w:rsidR="0079235E" w:rsidRPr="00307ACD" w:rsidRDefault="0079235E" w:rsidP="0079235E">
            <w:pPr>
              <w:numPr>
                <w:ilvl w:val="0"/>
                <w:numId w:val="3"/>
              </w:num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Oršuš ve Diğerleri 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 xml:space="preserve">v.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Hırvatistan (2009)</w:t>
            </w:r>
          </w:p>
          <w:p w:rsidR="0079235E" w:rsidRPr="00307ACD" w:rsidRDefault="0079235E" w:rsidP="0079235E">
            <w:pPr>
              <w:numPr>
                <w:ilvl w:val="0"/>
                <w:numId w:val="3"/>
              </w:num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Sampanis ve Diğerleri 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 xml:space="preserve">v.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Yunanistan (2008)</w:t>
            </w:r>
          </w:p>
          <w:p w:rsidR="0079235E" w:rsidRPr="00307ACD" w:rsidRDefault="0079235E" w:rsidP="008206C1">
            <w:pPr>
              <w:numPr>
                <w:ilvl w:val="0"/>
                <w:numId w:val="3"/>
              </w:numPr>
              <w:jc w:val="both"/>
              <w:rPr>
                <w:b/>
                <w:i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D.H. ve Diğerleri 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 xml:space="preserve">v.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Çek Cumhuriyeti (2007)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15.30-16.00</w:t>
            </w:r>
          </w:p>
        </w:tc>
        <w:tc>
          <w:tcPr>
            <w:tcW w:w="7121" w:type="dxa"/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Çay-kahve Arası</w:t>
            </w:r>
          </w:p>
        </w:tc>
      </w:tr>
      <w:tr w:rsidR="0079235E" w:rsidRPr="00307ACD" w:rsidTr="007A0887">
        <w:trPr>
          <w:jc w:val="center"/>
        </w:trPr>
        <w:tc>
          <w:tcPr>
            <w:tcW w:w="17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16.00-17.00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Tartışma</w:t>
            </w:r>
          </w:p>
        </w:tc>
      </w:tr>
    </w:tbl>
    <w:p w:rsidR="0079235E" w:rsidRDefault="0079235E" w:rsidP="0079235E">
      <w:pPr>
        <w:rPr>
          <w:rFonts w:ascii="Arial" w:hAnsi="Arial" w:cs="Arial"/>
          <w:lang w:val="tr-TR"/>
        </w:rPr>
      </w:pPr>
    </w:p>
    <w:p w:rsidR="0079235E" w:rsidRDefault="0079235E">
      <w:pPr>
        <w:spacing w:after="160" w:line="259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br w:type="page"/>
      </w:r>
    </w:p>
    <w:p w:rsidR="0079235E" w:rsidRPr="00307ACD" w:rsidRDefault="0079235E" w:rsidP="0079235E">
      <w:pPr>
        <w:rPr>
          <w:rFonts w:ascii="Arial" w:hAnsi="Arial" w:cs="Arial"/>
          <w:lang w:val="tr-TR"/>
        </w:rPr>
      </w:pPr>
    </w:p>
    <w:p w:rsidR="0079235E" w:rsidRPr="00AD553E" w:rsidRDefault="0079235E" w:rsidP="0079235E">
      <w:pPr>
        <w:numPr>
          <w:ilvl w:val="0"/>
          <w:numId w:val="4"/>
        </w:numPr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AD553E">
        <w:rPr>
          <w:rFonts w:ascii="Arial" w:hAnsi="Arial" w:cs="Arial"/>
          <w:b/>
          <w:sz w:val="20"/>
          <w:szCs w:val="20"/>
          <w:lang w:val="tr-TR"/>
        </w:rPr>
        <w:t>Gün: 19 Nisan 2015</w:t>
      </w:r>
    </w:p>
    <w:p w:rsidR="0079235E" w:rsidRPr="00307ACD" w:rsidRDefault="0079235E" w:rsidP="0079235E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79235E" w:rsidRPr="00307ACD" w:rsidRDefault="0079235E" w:rsidP="0079235E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7380"/>
      </w:tblGrid>
      <w:tr w:rsidR="0079235E" w:rsidRPr="00307ACD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CCFFCC"/>
          </w:tcPr>
          <w:p w:rsidR="0079235E" w:rsidRPr="00AD553E" w:rsidRDefault="0079235E" w:rsidP="00AA064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D553E">
              <w:rPr>
                <w:rFonts w:ascii="Arial" w:hAnsi="Arial" w:cs="Arial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CCFFCC"/>
          </w:tcPr>
          <w:p w:rsidR="0079235E" w:rsidRPr="00AD553E" w:rsidRDefault="0079235E" w:rsidP="007A08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D553E">
              <w:rPr>
                <w:rFonts w:ascii="Arial" w:hAnsi="Arial" w:cs="Arial"/>
                <w:b/>
                <w:sz w:val="20"/>
                <w:szCs w:val="20"/>
                <w:lang w:val="tr-TR"/>
              </w:rPr>
              <w:t>Etkinlik</w:t>
            </w:r>
          </w:p>
        </w:tc>
      </w:tr>
      <w:tr w:rsidR="0079235E" w:rsidRPr="008206C1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Cs/>
                <w:sz w:val="20"/>
                <w:szCs w:val="20"/>
                <w:lang w:val="tr-TR"/>
              </w:rPr>
              <w:t>10:00 – 10.45</w:t>
            </w:r>
          </w:p>
          <w:p w:rsidR="0079235E" w:rsidRPr="00307ACD" w:rsidRDefault="0079235E" w:rsidP="007A0887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>Yrd. Doç. Dr. İdil Işıl Gül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İstanbul Bilgi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Ü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niversitesi Hukuk Fakültesi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8206C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Türkiye Hukuk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unda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Eğitim Hakkı </w:t>
            </w:r>
          </w:p>
        </w:tc>
      </w:tr>
      <w:tr w:rsidR="0079235E" w:rsidRPr="008206C1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Cs/>
                <w:sz w:val="20"/>
                <w:szCs w:val="20"/>
                <w:lang w:val="tr-TR"/>
              </w:rPr>
              <w:t>10:45 – 11.30</w:t>
            </w:r>
          </w:p>
          <w:p w:rsidR="0079235E" w:rsidRPr="00307ACD" w:rsidRDefault="0079235E" w:rsidP="007A0887">
            <w:pPr>
              <w:ind w:left="480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/>
                <w:i/>
                <w:sz w:val="20"/>
                <w:szCs w:val="20"/>
                <w:lang w:val="tr-TR"/>
              </w:rPr>
              <w:t>Hacer Foggo</w:t>
            </w: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ERRC T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ü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rkiye Gözlemcisi</w:t>
            </w: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Türkiye’de Eğitim Alanında Romanların Maruz Kaldığı Ayrımcı Uygulamalar: Genel Değerlendirme</w:t>
            </w: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 xml:space="preserve">Selçuk Karadeniz </w:t>
            </w: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Roma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n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Gençlik Derneği </w:t>
            </w: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Bir Roman Hakları Aktivistinin, Romanların Eğitimde Maruz Kaldığı Ay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r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ımcı Uygulamalara İlişkin Gözlem ve Tanıklığı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bCs/>
                <w:sz w:val="20"/>
                <w:szCs w:val="20"/>
                <w:lang w:val="tr-TR"/>
              </w:rPr>
              <w:t>11.30 - 12.00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Çay-kahve Arası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12.00 – 12.30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>Sinan Gökçen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Ülke Kolaylaştırıcısı, Avrupa Roman Hakları Merkezi (ERRC)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Türkiye’nin Romanlara İlişkin Ulusal Strateji ve Eylem Planı’nda Eğitim Hakkı  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12.30 – 13.00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Tartışma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13.00 - 14.00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AD553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D553E">
              <w:rPr>
                <w:rFonts w:ascii="Arial" w:hAnsi="Arial" w:cs="Arial"/>
                <w:sz w:val="20"/>
                <w:szCs w:val="20"/>
                <w:lang w:val="tr-TR"/>
              </w:rPr>
              <w:t>Öğle Yemeği</w:t>
            </w:r>
          </w:p>
        </w:tc>
      </w:tr>
      <w:tr w:rsidR="0079235E" w:rsidRPr="008206C1" w:rsidTr="007A0887">
        <w:trPr>
          <w:trHeight w:val="755"/>
          <w:jc w:val="center"/>
        </w:trPr>
        <w:tc>
          <w:tcPr>
            <w:tcW w:w="1462" w:type="dxa"/>
            <w:shd w:val="clear" w:color="auto" w:fill="FFCC99"/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380" w:type="dxa"/>
            <w:shd w:val="clear" w:color="auto" w:fill="FFCC99"/>
          </w:tcPr>
          <w:p w:rsidR="0079235E" w:rsidRPr="00307ACD" w:rsidRDefault="0079235E" w:rsidP="008206C1">
            <w:pPr>
              <w:ind w:left="-10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i/>
                <w:sz w:val="20"/>
                <w:szCs w:val="20"/>
                <w:lang w:val="tr-TR"/>
              </w:rPr>
              <w:t xml:space="preserve"> </w:t>
            </w:r>
            <w:r w:rsidRPr="00307AC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Etnik </w:t>
            </w:r>
            <w:r w:rsidR="008206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Köken </w:t>
            </w:r>
            <w:r w:rsidRPr="00307AC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Temelli Ayrımcılığa Karşı Avrupa Konseyi ve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</w:t>
            </w:r>
            <w:r w:rsidRPr="00307AC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ç </w:t>
            </w:r>
            <w:bookmarkStart w:id="0" w:name="_GoBack"/>
            <w:bookmarkEnd w:id="0"/>
            <w:r w:rsidRPr="00307ACD">
              <w:rPr>
                <w:rFonts w:ascii="Arial" w:hAnsi="Arial" w:cs="Arial"/>
                <w:b/>
                <w:sz w:val="20"/>
                <w:szCs w:val="20"/>
                <w:lang w:val="tr-TR"/>
              </w:rPr>
              <w:t>Hukukta Düzenlemeler</w:t>
            </w:r>
            <w:r w:rsidR="008206C1">
              <w:rPr>
                <w:rFonts w:ascii="Arial" w:hAnsi="Arial" w:cs="Arial"/>
                <w:b/>
                <w:sz w:val="20"/>
                <w:szCs w:val="20"/>
                <w:lang w:val="tr-TR"/>
              </w:rPr>
              <w:t>i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14:00 – 14.45 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380" w:type="dxa"/>
          </w:tcPr>
          <w:p w:rsidR="0079235E" w:rsidRPr="00307ACD" w:rsidRDefault="0079235E" w:rsidP="007A0887">
            <w:pPr>
              <w:jc w:val="both"/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 xml:space="preserve">Adam Weiss </w:t>
            </w:r>
          </w:p>
          <w:p w:rsidR="0079235E" w:rsidRPr="00307ACD" w:rsidRDefault="0079235E" w:rsidP="007A0887">
            <w:pPr>
              <w:ind w:left="-10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Hukuk Müdürü, Avrupa Roman Hakları Merkezi (ERRC)</w:t>
            </w:r>
          </w:p>
          <w:p w:rsidR="0079235E" w:rsidRPr="00307ACD" w:rsidRDefault="0079235E" w:rsidP="007A088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AİHS 14. Madde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si ve</w:t>
            </w:r>
            <w:r w:rsidR="008206C1"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ayrımcılığın yasaklanması </w:t>
            </w:r>
          </w:p>
          <w:p w:rsidR="0079235E" w:rsidRPr="00307ACD" w:rsidRDefault="0079235E" w:rsidP="008206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AİHS 14. Madde Kapsamında Romanlara İlişkin 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Sonuçlanan</w:t>
            </w:r>
            <w:r w:rsidR="008206C1"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Davalar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da Ortaya Çıkan İlkelerin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Analizi </w:t>
            </w:r>
          </w:p>
        </w:tc>
      </w:tr>
      <w:tr w:rsidR="0079235E" w:rsidRPr="008206C1" w:rsidTr="007A0887">
        <w:trPr>
          <w:jc w:val="center"/>
        </w:trPr>
        <w:tc>
          <w:tcPr>
            <w:tcW w:w="1462" w:type="dxa"/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14.45 – 15.30 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9235E" w:rsidRPr="00307ACD" w:rsidRDefault="0079235E" w:rsidP="007A08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380" w:type="dxa"/>
          </w:tcPr>
          <w:p w:rsidR="0079235E" w:rsidRPr="00307ACD" w:rsidRDefault="0079235E" w:rsidP="007A0887">
            <w:pPr>
              <w:rPr>
                <w:b/>
                <w:i/>
                <w:lang w:val="tr-TR"/>
              </w:rPr>
            </w:pPr>
            <w:r w:rsidRPr="00307ACD">
              <w:rPr>
                <w:b/>
                <w:i/>
                <w:lang w:val="tr-TR"/>
              </w:rPr>
              <w:t>Yrd. Doç. Dr. Ulaş Karan</w:t>
            </w:r>
          </w:p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İstanbul Bilgi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Ü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niversitesi Hukuk Fakültesi</w:t>
            </w:r>
          </w:p>
          <w:p w:rsidR="0079235E" w:rsidRPr="00307ACD" w:rsidRDefault="0079235E" w:rsidP="007A0887">
            <w:pPr>
              <w:rPr>
                <w:b/>
                <w:i/>
                <w:lang w:val="tr-TR"/>
              </w:rPr>
            </w:pPr>
          </w:p>
          <w:p w:rsidR="0079235E" w:rsidRPr="00307ACD" w:rsidRDefault="0079235E" w:rsidP="008206C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Türkiye Hukuk</w:t>
            </w:r>
            <w:r w:rsidR="008206C1">
              <w:rPr>
                <w:rFonts w:ascii="Arial" w:hAnsi="Arial" w:cs="Arial"/>
                <w:sz w:val="20"/>
                <w:szCs w:val="20"/>
                <w:lang w:val="tr-TR"/>
              </w:rPr>
              <w:t>unda</w:t>
            </w: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 Etnik Azınlıkların Ayrımcılıktan Korunmasına Yönelik Düzenlemeler 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</w:tcPr>
          <w:p w:rsidR="0079235E" w:rsidRPr="00307ACD" w:rsidRDefault="0079235E" w:rsidP="007A0887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15:30 – 16.00</w:t>
            </w:r>
          </w:p>
        </w:tc>
        <w:tc>
          <w:tcPr>
            <w:tcW w:w="7380" w:type="dxa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Çay-kahve Arası</w:t>
            </w:r>
          </w:p>
        </w:tc>
      </w:tr>
      <w:tr w:rsidR="0079235E" w:rsidRPr="008206C1" w:rsidTr="007A0887">
        <w:trPr>
          <w:jc w:val="center"/>
        </w:trPr>
        <w:tc>
          <w:tcPr>
            <w:tcW w:w="1462" w:type="dxa"/>
            <w:shd w:val="clear" w:color="auto" w:fill="auto"/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 xml:space="preserve">16.00 – 16.30 </w:t>
            </w:r>
          </w:p>
        </w:tc>
        <w:tc>
          <w:tcPr>
            <w:tcW w:w="7380" w:type="dxa"/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Vaka Çalışması (grup çalışması) ve tartışma</w:t>
            </w:r>
          </w:p>
        </w:tc>
      </w:tr>
      <w:tr w:rsidR="0079235E" w:rsidRPr="00307ACD" w:rsidTr="007A0887">
        <w:trPr>
          <w:jc w:val="center"/>
        </w:trPr>
        <w:tc>
          <w:tcPr>
            <w:tcW w:w="1462" w:type="dxa"/>
            <w:tcBorders>
              <w:bottom w:val="single" w:sz="4" w:space="0" w:color="auto"/>
            </w:tcBorders>
          </w:tcPr>
          <w:p w:rsidR="0079235E" w:rsidRPr="00307ACD" w:rsidRDefault="0079235E" w:rsidP="007A08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16:30 – 17:00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79235E" w:rsidRPr="00307ACD" w:rsidRDefault="0079235E" w:rsidP="007A088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07ACD">
              <w:rPr>
                <w:rFonts w:ascii="Arial" w:hAnsi="Arial" w:cs="Arial"/>
                <w:sz w:val="20"/>
                <w:szCs w:val="20"/>
                <w:lang w:val="tr-TR"/>
              </w:rPr>
              <w:t>Değerlendirme ve Kapanış</w:t>
            </w:r>
          </w:p>
        </w:tc>
      </w:tr>
    </w:tbl>
    <w:p w:rsidR="00EE7FF1" w:rsidRDefault="00EE7FF1"/>
    <w:sectPr w:rsidR="00EE7FF1" w:rsidSect="0079235E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0B" w:rsidRDefault="00584B0B" w:rsidP="0079235E">
      <w:r>
        <w:separator/>
      </w:r>
    </w:p>
  </w:endnote>
  <w:endnote w:type="continuationSeparator" w:id="0">
    <w:p w:rsidR="00584B0B" w:rsidRDefault="00584B0B" w:rsidP="007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0B" w:rsidRDefault="00584B0B" w:rsidP="0079235E">
      <w:r>
        <w:separator/>
      </w:r>
    </w:p>
  </w:footnote>
  <w:footnote w:type="continuationSeparator" w:id="0">
    <w:p w:rsidR="00584B0B" w:rsidRDefault="00584B0B" w:rsidP="0079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5E" w:rsidRDefault="0079235E" w:rsidP="0079235E">
    <w:pPr>
      <w:pStyle w:val="Header"/>
      <w:tabs>
        <w:tab w:val="left" w:pos="6379"/>
      </w:tabs>
    </w:pPr>
    <w:r w:rsidRPr="009374ED">
      <w:rPr>
        <w:noProof/>
        <w:lang w:val="tr-TR" w:eastAsia="tr-TR"/>
      </w:rPr>
      <w:drawing>
        <wp:inline distT="0" distB="0" distL="0" distR="0">
          <wp:extent cx="1400175" cy="561975"/>
          <wp:effectExtent l="0" t="0" r="9525" b="9525"/>
          <wp:docPr id="12" name="Picture 12" descr="ERRC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RC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tr-TR" w:eastAsia="tr-TR"/>
      </w:rPr>
      <w:drawing>
        <wp:inline distT="0" distB="0" distL="0" distR="0">
          <wp:extent cx="1943100" cy="5143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tr-TR" w:eastAsia="tr-TR"/>
      </w:rPr>
      <w:drawing>
        <wp:inline distT="0" distB="0" distL="0" distR="0">
          <wp:extent cx="1914526" cy="546100"/>
          <wp:effectExtent l="0" t="0" r="9525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4" cy="55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33F"/>
    <w:multiLevelType w:val="hybridMultilevel"/>
    <w:tmpl w:val="3160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33F14"/>
    <w:multiLevelType w:val="hybridMultilevel"/>
    <w:tmpl w:val="2D4E8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44499"/>
    <w:multiLevelType w:val="hybridMultilevel"/>
    <w:tmpl w:val="A78C5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21BC"/>
    <w:multiLevelType w:val="hybridMultilevel"/>
    <w:tmpl w:val="EC6C9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E"/>
    <w:rsid w:val="002854FE"/>
    <w:rsid w:val="00584B0B"/>
    <w:rsid w:val="005E4084"/>
    <w:rsid w:val="00704F90"/>
    <w:rsid w:val="00777B6B"/>
    <w:rsid w:val="0079235E"/>
    <w:rsid w:val="008206C1"/>
    <w:rsid w:val="009B0F23"/>
    <w:rsid w:val="00AA064A"/>
    <w:rsid w:val="00AD553E"/>
    <w:rsid w:val="00B02B8A"/>
    <w:rsid w:val="00B5112D"/>
    <w:rsid w:val="00EE7FF1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9DC10-5682-4F27-8CE6-E4D1B86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3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2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Peker</dc:creator>
  <cp:lastModifiedBy>Seda Peker</cp:lastModifiedBy>
  <cp:revision>2</cp:revision>
  <dcterms:created xsi:type="dcterms:W3CDTF">2015-03-27T13:52:00Z</dcterms:created>
  <dcterms:modified xsi:type="dcterms:W3CDTF">2015-03-27T13:52:00Z</dcterms:modified>
</cp:coreProperties>
</file>